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Cis/Trans Disubstituted Cyclohexanes — Practice Worksheet</w:t>
      </w:r>
    </w:p>
    <w:p>
      <w:r>
        <w:rPr>
          <w:b/>
        </w:rPr>
        <w:t xml:space="preserve">Name: </w:t>
      </w:r>
      <w:r>
        <w:t>___________________________</w:t>
      </w:r>
      <w:r>
        <w:rPr>
          <w:b/>
        </w:rPr>
        <w:t xml:space="preserve">     Date: </w:t>
      </w:r>
      <w:r>
        <w:t>____________</w:t>
      </w:r>
    </w:p>
    <w:p>
      <w:r>
        <w:t>Skills: Distinguish cis/trans from axial/equatorial positions for 1,2-, 1,3- and 1,4-disubstituted rings.</w:t>
      </w:r>
    </w:p>
    <w:p>
      <w:r>
        <w:drawing>
          <wp:inline xmlns:a="http://schemas.openxmlformats.org/drawingml/2006/main" xmlns:pic="http://schemas.openxmlformats.org/drawingml/2006/picture">
            <wp:extent cx="5943600" cy="2494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ormation-cis-tran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Directions: Answer every question. Include a quick labeled sketch or your reasoning when asked. Show chair positions and up/down directions separately.</w:t>
      </w:r>
    </w:p>
    <w:p>
      <w:pPr>
        <w:keepNext/>
        <w:spacing w:before="240"/>
      </w:pPr>
      <w:r>
        <w:rPr>
          <w:b/>
          <w:color w:val="0B2B59"/>
        </w:rPr>
        <w:t>1.  C1 substituent is up; C2 substituent is up. Chair A uses axial-up at odd-numbered carbons and axial-down at even-numbered carbons. Which arrangement describes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2.  C1 substituent is up; C2 substituent is down. Chair A uses axial-up at odd-numbered carbons and axial-down at even-numbered carbons. Which arrangement describes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3.  C1 substituent is up; C3 substituent is up. Chair A uses axial-up at odd-numbered carbons and axial-down at even-numbered carbons. Which arrangement describes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4.  C1 substituent is up; C3 substituent is down. Chair A uses axial-up at odd-numbered carbons and axial-down at even-numbered carbons. Which arrangement describes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5.  C1 substituent is up; C4 substituent is up. Chair A uses axial-up at odd-numbered carbons and axial-down at even-numbered carbons. Which arrangement describes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6.  C1 substituent is up; C4 substituent is down. Chair A uses axial-up at odd-numbered carbons and axial-down at even-numbered carbons. Which arrangement describes chair A?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7.  Can cis-1,4-dimethylcyclohexane be diequatorial? Explain.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8.  Which isomer of 1,3-dimethylcyclohexane can be diequatorial?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1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17487"/>
        <w:sz w:val="16"/>
      </w:rPr>
      <w:t>IntoChemistry  •  Curated teaching material  • 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1160AE"/>
      </w:rPr>
      <w:t>INTOCHEMISTRY  /  ORGANIC CHEMISTRY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A2A5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A2A5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