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0969A9"/>
          <w:sz w:val="20"/>
        </w:rPr>
        <w:t>INTOCHEMISTRY   /   GENERAL CHEMISTRY</w:t>
      </w:r>
    </w:p>
    <w:p>
      <w:r>
        <w:rPr>
          <w:rFonts w:ascii="Georgia" w:hAnsi="Georgia"/>
          <w:b/>
          <w:color w:val="0B315D"/>
          <w:sz w:val="38"/>
        </w:rPr>
        <w:t>Lewis Structures — Electron Counting &amp; Bonding</w:t>
      </w:r>
    </w:p>
    <w:p>
      <w:pPr>
        <w:spacing w:after="220"/>
      </w:pPr>
      <w:r>
        <w:rPr>
          <w:b/>
          <w:color w:val="4F6A80"/>
          <w:sz w:val="18"/>
        </w:rPr>
        <w:t>STUDENT WORKSHEET  •  NAME: _____________________   DATE: ___________</w:t>
      </w:r>
    </w:p>
    <w:p>
      <w:r>
        <w:drawing>
          <wp:inline xmlns:a="http://schemas.openxmlformats.org/drawingml/2006/main" xmlns:pic="http://schemas.openxmlformats.org/drawingml/2006/picture">
            <wp:extent cx="5303520" cy="235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lecule-lewi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t>Instructions: Show electron counts and charges when requested. Draw structures clearly and label lone pairs.</w:t>
      </w:r>
    </w:p>
    <w:p>
      <w:pPr>
        <w:ind w:left="576" w:hanging="360"/>
      </w:pPr>
      <w:r>
        <w:rPr>
          <w:b/>
          <w:sz w:val="21"/>
        </w:rPr>
        <w:t>1.  Calculate the valence-electron total for CH₄. Sketch a Lewis structure.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2.  Draw the Lewis structure of NH₃ and label the nitrogen lone pair.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3.  Draw H₂O, showing both lone pairs on oxygen.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4.  Draw CO₂ and identify the carbon-oxygen bond orders.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5.  Draw HCN. How many electrons are in its C≡N triple bond?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6.  Explain why the common neutral BF₃ Lewis structure is an octet-rule exception.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7.  In CO₂, how many electron domains surround the central carbon? Explain.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8.  How many valence electrons are present in NH₄⁺? Describe the nitrogen bonds.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1008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IntoChemistry.com   •   Educational use   •   Student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B315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