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769D4"/>
          <w:sz w:val="18"/>
        </w:rPr>
        <w:t>IntoChemistry  /  ORGANIC CHEMISTRY</w:t>
      </w:r>
    </w:p>
    <w:p>
      <w:pPr>
        <w:pStyle w:val="Title"/>
        <w:spacing w:after="100"/>
      </w:pPr>
      <w:r>
        <w:rPr>
          <w:b/>
          <w:color w:val="0B2751"/>
          <w:sz w:val="42"/>
        </w:rPr>
        <w:t>SN2 Mechanism Practice</w:t>
      </w:r>
    </w:p>
    <w:p>
      <w:pPr>
        <w:spacing w:after="200"/>
      </w:pPr>
      <w:r>
        <w:rPr>
          <w:b/>
          <w:color w:val="1769D4"/>
          <w:sz w:val="18"/>
        </w:rPr>
        <w:t>STUDENT WORKSHEET · Mechanism reasoning and curved-arrow practice</w:t>
      </w:r>
    </w:p>
    <w:p>
      <w:pPr>
        <w:spacing w:after="180"/>
      </w:pPr>
      <w:r>
        <w:t>Name: _____________________________________     Date: __________________________</w:t>
      </w:r>
    </w:p>
    <w:p>
      <w:pPr>
        <w:spacing w:after="200"/>
      </w:pPr>
      <w:r>
        <w:t>Learning target: Predict when backside substitution is favored, draw the two simultaneous arrows, and describe stereochemical inversion.</w:t>
      </w:r>
    </w:p>
    <w:p>
      <w:r>
        <w:drawing>
          <wp:inline xmlns:a="http://schemas.openxmlformats.org/drawingml/2006/main" xmlns:pic="http://schemas.openxmlformats.org/drawingml/2006/picture">
            <wp:extent cx="5870448" cy="25159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chanism-sn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70448" cy="2515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color w:val="5A6C87"/>
          <w:sz w:val="16"/>
        </w:rPr>
        <w:t>Reference illustration: schematic electron-flow map. The exercises below require your own structures and arrows.</w:t>
      </w:r>
    </w:p>
    <w:p>
      <w:pPr>
        <w:spacing w:before="180" w:after="80"/>
      </w:pPr>
      <w:r>
        <w:rPr>
          <w:b/>
          <w:color w:val="0B2751"/>
          <w:sz w:val="20"/>
        </w:rPr>
        <w:t>1.  Bromoethane with NaI in acetone: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2.  1-Bromopropane with NaCN in DMSO: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3.  1-Bromobutane with NaOCH3 in methanol, moderate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4.  (R)-2-Bromobutane with NaN3 in DMSO, mild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5.  Explain the two curved arrows in an SN2 reaction. Why is there no carbocation?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6.  What happens to geometry at an SN2 stereocenter? Explain why R/S may not be an automatic letter flip.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240"/>
      </w:pPr>
      <w:r>
        <w:rPr>
          <w:i/>
          <w:color w:val="5A6C87"/>
          <w:sz w:val="18"/>
        </w:rPr>
        <w:t>Practice note: Mechanism selection is evidence-based. Solvent, substrate, temperature, and competing reactions influence outcomes.</w:t>
      </w:r>
    </w:p>
    <w:sectPr w:rsidR="00FC693F" w:rsidRPr="0006063C" w:rsidSect="00034616">
      <w:footerReference w:type="default" r:id="rId9"/>
      <w:pgSz w:w="12240" w:h="15840"/>
      <w:pgMar w:top="950" w:right="1181" w:bottom="922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C87"/>
        <w:sz w:val="16"/>
      </w:rPr>
      <w:t>IntoChemistry  ·  Organic Mechanisms  ·  v13.6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