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color w:val="113663"/>
        </w:rPr>
        <w:t>INTOCHEMISTRY   /   ORGANIC CHEMISTRY</w:t>
      </w:r>
    </w:p>
    <w:p>
      <w:pPr>
        <w:pStyle w:val="Heading1"/>
      </w:pPr>
      <w:r>
        <w:rPr>
          <w:color w:val="113663"/>
        </w:rPr>
        <w:t>Stereospecific E2 and Cyclohexanes</w:t>
      </w:r>
    </w:p>
    <w:p>
      <w:r>
        <w:rPr>
          <w:b/>
          <w:color w:val="113663"/>
        </w:rPr>
        <w:t>STUDENT PRACTICE WORKSHEET</w:t>
      </w:r>
    </w:p>
    <w:p>
      <w:r>
        <w:t>Name: ___________________________________    Date: __________________</w:t>
      </w:r>
    </w:p>
    <w:p>
      <w:r>
        <w:t>Directions: Explain your chemical reasoning. Show stereochemical sketches when appropriate.</w:t>
      </w:r>
    </w:p>
    <w:p>
      <w:pPr>
        <w:keepLines/>
        <w:spacing w:before="200"/>
      </w:pPr>
      <w:r>
        <w:rPr>
          <w:b/>
        </w:rPr>
        <w:t>1.  cis-1-bromo-2-methylcyclohexane: Reactive chair has axial Br at C1 and equatorial methyl at C2. What geometry is needed for cyclohexane E2?</w:t>
      </w:r>
    </w:p>
    <w:p>
      <w:pPr>
        <w:spacing w:after="180"/>
      </w:pPr>
      <w:r>
        <w:t xml:space="preserve"> </w:t>
      </w:r>
    </w:p>
    <w:p>
      <w:pPr>
        <w:spacing w:after="180"/>
      </w:pPr>
      <w:r>
        <w:t xml:space="preserve"> </w:t>
      </w:r>
    </w:p>
    <w:p>
      <w:pPr>
        <w:keepLines/>
        <w:spacing w:before="200"/>
      </w:pPr>
      <w:r>
        <w:rPr>
          <w:b/>
        </w:rPr>
        <w:t>2.  What alkene can arise by removing C2−H?</w:t>
      </w:r>
    </w:p>
    <w:p>
      <w:pPr>
        <w:spacing w:after="180"/>
      </w:pPr>
      <w:r>
        <w:t xml:space="preserve"> </w:t>
      </w:r>
    </w:p>
    <w:p>
      <w:pPr>
        <w:spacing w:after="180"/>
      </w:pPr>
      <w:r>
        <w:t xml:space="preserve"> </w:t>
      </w:r>
    </w:p>
    <w:p>
      <w:pPr>
        <w:keepLines/>
        <w:spacing w:before="200"/>
      </w:pPr>
      <w:r>
        <w:rPr>
          <w:b/>
        </w:rPr>
        <w:t>3.  trans-1-bromo-2-methylcyclohexane: Reactive chair has axial Br at C1 and axial methyl at C2. Does C2 have an axial beta H available?</w:t>
      </w:r>
    </w:p>
    <w:p>
      <w:pPr>
        <w:spacing w:after="180"/>
      </w:pPr>
      <w:r>
        <w:t xml:space="preserve"> </w:t>
      </w:r>
    </w:p>
    <w:p>
      <w:pPr>
        <w:spacing w:after="180"/>
      </w:pPr>
      <w:r>
        <w:t xml:space="preserve"> </w:t>
      </w:r>
    </w:p>
    <w:p>
      <w:pPr>
        <w:keepLines/>
        <w:spacing w:before="200"/>
      </w:pPr>
      <w:r>
        <w:rPr>
          <w:b/>
        </w:rPr>
        <w:t>4.  What ring alkene results from C1=C6 elimination in this case?</w:t>
      </w:r>
    </w:p>
    <w:p>
      <w:pPr>
        <w:spacing w:after="180"/>
      </w:pPr>
      <w:r>
        <w:t xml:space="preserve"> </w:t>
      </w:r>
    </w:p>
    <w:p>
      <w:pPr>
        <w:spacing w:after="180"/>
      </w:pPr>
      <w:r>
        <w:t xml:space="preserve"> </w:t>
      </w:r>
    </w:p>
    <w:p>
      <w:r>
        <w:br w:type="page"/>
      </w:r>
    </w:p>
    <w:p>
      <w:pPr>
        <w:keepLines/>
        <w:spacing w:before="200"/>
      </w:pPr>
      <w:r>
        <w:rPr>
          <w:b/>
        </w:rPr>
        <w:t>5.  Equatorial leaving group: A cyclohexane chair has bromine equatorial at the reactive carbon. Can it satisfy a trans-diaxial E2 in the displayed chair?</w:t>
      </w:r>
    </w:p>
    <w:p>
      <w:pPr>
        <w:spacing w:after="180"/>
      </w:pPr>
      <w:r>
        <w:t xml:space="preserve"> </w:t>
      </w:r>
    </w:p>
    <w:p>
      <w:pPr>
        <w:spacing w:after="180"/>
      </w:pPr>
      <w:r>
        <w:t xml:space="preserve"> </w:t>
      </w:r>
    </w:p>
    <w:p>
      <w:pPr>
        <w:keepLines/>
        <w:spacing w:before="200"/>
      </w:pPr>
      <w:r>
        <w:rPr>
          <w:b/>
        </w:rPr>
        <w:t>6.  What remains unchanged on chair flipping?</w:t>
      </w:r>
    </w:p>
    <w:p>
      <w:pPr>
        <w:spacing w:after="180"/>
      </w:pPr>
      <w:r>
        <w:t xml:space="preserve"> </w:t>
      </w:r>
    </w:p>
    <w:p>
      <w:pPr>
        <w:spacing w:after="180"/>
      </w:pPr>
      <w:r>
        <w:t xml:space="preserve"> </w:t>
      </w:r>
    </w:p>
    <w:p>
      <w:pPr>
        <w:keepLines/>
        <w:spacing w:before="200"/>
      </w:pPr>
      <w:r>
        <w:rPr>
          <w:b/>
        </w:rPr>
        <w:t>7.  E2 product geometry from a fixed conformer: An acyclic substrate is held in a conformation with only one beta C−H anti to C−Br. Which beta H is removed most readily in the favored E2 pathway?</w:t>
      </w:r>
    </w:p>
    <w:p>
      <w:pPr>
        <w:spacing w:after="180"/>
      </w:pPr>
      <w:r>
        <w:t xml:space="preserve"> </w:t>
      </w:r>
    </w:p>
    <w:p>
      <w:pPr>
        <w:spacing w:after="180"/>
      </w:pPr>
      <w:r>
        <w:t xml:space="preserve"> </w:t>
      </w:r>
    </w:p>
    <w:p>
      <w:pPr>
        <w:keepLines/>
        <w:spacing w:before="200"/>
      </w:pPr>
      <w:r>
        <w:rPr>
          <w:b/>
        </w:rPr>
        <w:t>8.  What is required to assign a particular E/Z product?</w:t>
      </w:r>
    </w:p>
    <w:p>
      <w:pPr>
        <w:spacing w:after="180"/>
      </w:pPr>
      <w:r>
        <w:t xml:space="preserve"> </w:t>
      </w:r>
    </w:p>
    <w:p>
      <w:pPr>
        <w:spacing w:after="180"/>
      </w:pPr>
      <w:r>
        <w:t xml:space="preserve"> </w:t>
      </w:r>
    </w:p>
    <w:sectPr w:rsidR="00FC693F" w:rsidRPr="0006063C" w:rsidSect="00034616">
      <w:footerReference w:type="default" r:id="rId9"/>
      <w:pgSz w:w="12240" w:h="15840"/>
      <w:pgMar w:top="1037" w:right="1066" w:bottom="1008" w:left="1066" w:header="504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IntoChemistry  |  Chemistry teaching resources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