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0762B0"/>
          <w:sz w:val="18"/>
        </w:rPr>
        <w:t>INTOCHEMISTRY  •  GENERAL CHEMISTRY</w:t>
      </w:r>
    </w:p>
    <w:p>
      <w:pPr>
        <w:pStyle w:val="Title"/>
      </w:pPr>
      <w:r>
        <w:t>Nuclear Chemistry &amp; Half-Life</w:t>
      </w:r>
    </w:p>
    <w:p>
      <w:pPr>
        <w:pStyle w:val="Subtitle"/>
      </w:pPr>
      <w:r>
        <w:rPr>
          <w:color w:val="1466A3"/>
        </w:rPr>
        <w:t>STUDENT PRACTICE WORKSHEET</w:t>
      </w:r>
    </w:p>
    <w:p>
      <w:pPr>
        <w:spacing w:after="160"/>
      </w:pPr>
      <w:r>
        <w:t>Name: _________________________________________    Date: __________________</w:t>
      </w:r>
    </w:p>
    <w:p>
      <w:pPr>
        <w:spacing w:after="180"/>
      </w:pPr>
      <w:r>
        <w:t>Directions: Circle the best answer for 1–6. Show your full reasoning and units for 7–8. Compare with the separate key after completing the page.</w:t>
      </w:r>
    </w:p>
    <w:p>
      <w:pPr>
        <w:pStyle w:val="Heading1"/>
      </w:pPr>
      <w:r>
        <w:t>Part A — Concept checks</w:t>
      </w:r>
    </w:p>
    <w:p>
      <w:pPr>
        <w:spacing w:before="80"/>
        <w:ind w:left="533" w:hanging="389"/>
      </w:pPr>
      <w:r>
        <w:rPr>
          <w:b/>
        </w:rPr>
        <w:t>1.  After two half-lives, the remaining fraction is…</w:t>
      </w:r>
    </w:p>
    <w:p>
      <w:pPr>
        <w:spacing w:after="200"/>
        <w:ind w:left="619"/>
      </w:pPr>
      <w:r>
        <w:t>A. 1/2    B. 1/4    C. 1/8    D. 3/4</w:t>
      </w:r>
    </w:p>
    <w:p>
      <w:pPr>
        <w:spacing w:before="80"/>
        <w:ind w:left="533" w:hanging="389"/>
      </w:pPr>
      <w:r>
        <w:rPr>
          <w:b/>
        </w:rPr>
        <w:t>2.  An alpha particle is essentially a…</w:t>
      </w:r>
    </w:p>
    <w:p>
      <w:pPr>
        <w:spacing w:after="200"/>
        <w:ind w:left="619"/>
      </w:pPr>
      <w:r>
        <w:t>A. electron    B. helium-4 nucleus    C. photon    D. neutron</w:t>
      </w:r>
    </w:p>
    <w:p>
      <w:pPr>
        <w:spacing w:before="80"/>
        <w:ind w:left="533" w:hanging="389"/>
      </w:pPr>
      <w:r>
        <w:rPr>
          <w:b/>
        </w:rPr>
        <w:t>3.  Beta-minus decay increases atomic number by…</w:t>
      </w:r>
    </w:p>
    <w:p>
      <w:pPr>
        <w:spacing w:after="200"/>
        <w:ind w:left="619"/>
      </w:pPr>
      <w:r>
        <w:t>A. −2    B. −1    C. +1    D. +2</w:t>
      </w:r>
    </w:p>
    <w:p>
      <w:pPr>
        <w:spacing w:before="80"/>
        <w:ind w:left="533" w:hanging="389"/>
      </w:pPr>
      <w:r>
        <w:rPr>
          <w:b/>
        </w:rPr>
        <w:t>4.  Gamma emission changes mass number by…</w:t>
      </w:r>
    </w:p>
    <w:p>
      <w:pPr>
        <w:spacing w:after="200"/>
        <w:ind w:left="619"/>
      </w:pPr>
      <w:r>
        <w:t>A. −4    B. −1    C. 0    D. +1</w:t>
      </w:r>
    </w:p>
    <w:p>
      <w:pPr>
        <w:spacing w:before="80"/>
        <w:ind w:left="533" w:hanging="389"/>
      </w:pPr>
      <w:r>
        <w:rPr>
          <w:b/>
        </w:rPr>
        <w:t>5.  After one half-life, 24.0 g of a sample becomes…</w:t>
      </w:r>
    </w:p>
    <w:p>
      <w:pPr>
        <w:spacing w:after="200"/>
        <w:ind w:left="619"/>
      </w:pPr>
      <w:r>
        <w:t>A. 6.0 g    B. 12.0 g    C. 18.0 g    D. 48.0 g</w:t>
      </w:r>
    </w:p>
    <w:p>
      <w:pPr>
        <w:spacing w:before="80"/>
        <w:ind w:left="533" w:hanging="389"/>
      </w:pPr>
      <w:r>
        <w:rPr>
          <w:b/>
        </w:rPr>
        <w:t>6.  Does ordinary heating greatly alter a nuclide’s half-life?</w:t>
      </w:r>
    </w:p>
    <w:p>
      <w:pPr>
        <w:spacing w:after="200"/>
        <w:ind w:left="619"/>
      </w:pPr>
      <w:r>
        <w:t>A. yes, doubles it    B. yes, halves it    C. no, generally not    D. always makes it zero</w:t>
      </w:r>
    </w:p>
    <w:p>
      <w:pPr>
        <w:pStyle w:val="Heading1"/>
      </w:pPr>
      <w:r>
        <w:t>Part B — Application and explanation</w:t>
      </w:r>
    </w:p>
    <w:p>
      <w:pPr>
        <w:ind w:left="533" w:hanging="389"/>
      </w:pPr>
      <w:r>
        <w:t>7.  A radioactive sample starts at 80.0 mg. How much remains after three half-lives?</w:t>
      </w:r>
    </w:p>
    <w:p>
      <w:pPr>
        <w:spacing w:after="160"/>
      </w:pPr>
      <w:r>
        <w:t>____________________________________________________________________________________</w:t>
      </w:r>
    </w:p>
    <w:p>
      <w:pPr>
        <w:spacing w:after="160"/>
      </w:pPr>
      <w:r>
        <w:t>____________________________________________________________________________________</w:t>
      </w:r>
    </w:p>
    <w:p>
      <w:pPr>
        <w:spacing w:after="160"/>
      </w:pPr>
      <w:r>
        <w:t>____________________________________________________________________________________</w:t>
      </w:r>
    </w:p>
    <w:p>
      <w:pPr>
        <w:ind w:left="533" w:hanging="389"/>
      </w:pPr>
      <w:r>
        <w:t>8.  Explain why this guideline matters, with an example of what could go wrong if you ignore it: Half-life is the time to lose half of what remains, not the same fixed number of grams in every interval.</w:t>
      </w:r>
    </w:p>
    <w:p>
      <w:pPr>
        <w:spacing w:after="160"/>
      </w:pPr>
      <w:r>
        <w:t>____________________________________________________________________________________</w:t>
      </w:r>
    </w:p>
    <w:p>
      <w:pPr>
        <w:spacing w:after="160"/>
      </w:pPr>
      <w:r>
        <w:t>____________________________________________________________________________________</w:t>
      </w:r>
    </w:p>
    <w:p>
      <w:pPr>
        <w:spacing w:after="160"/>
      </w:pPr>
      <w:r>
        <w:t>____________________________________________________________________________________</w:t>
      </w:r>
    </w:p>
    <w:p>
      <w:pPr>
        <w:pStyle w:val="Heading2"/>
      </w:pPr>
      <w:r>
        <w:t>REFERENCE RELATIONSHIP</w:t>
      </w:r>
    </w:p>
    <w:p>
      <w:pPr/>
      <w:r>
        <w:t>N = N₀(1/2)^(t/t½)</w:t>
      </w:r>
    </w:p>
    <w:sectPr w:rsidR="00FC693F" w:rsidRPr="0006063C" w:rsidSect="00034616">
      <w:footerReference w:type="default" r:id="rId9"/>
      <w:pgSz w:w="12240" w:h="15840"/>
      <w:pgMar w:top="979" w:right="1195" w:bottom="893" w:left="119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53677C"/>
        <w:sz w:val="16"/>
      </w:rPr>
      <w:t>IntoChemistry.com  •  v11 Resource Pack  •  Free educational use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DejaVu Sans" w:hAnsi="DejaVu Sans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9284E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967C6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b/>
      <w:color w:val="09284E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